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52" w:rsidRPr="00B41852" w:rsidRDefault="00B41852" w:rsidP="00B41852">
      <w:pPr>
        <w:spacing w:line="256" w:lineRule="auto"/>
        <w:jc w:val="both"/>
        <w:rPr>
          <w:rFonts w:ascii="Times New Roman" w:hAnsi="Times New Roman" w:cs="Times New Roman"/>
          <w:b/>
          <w:bCs/>
        </w:rPr>
      </w:pPr>
      <w:r w:rsidRPr="00B4659B">
        <w:rPr>
          <w:rFonts w:ascii="Times New Roman" w:hAnsi="Times New Roman" w:cs="Times New Roman"/>
          <w:b/>
          <w:bCs/>
        </w:rPr>
        <w:t xml:space="preserve">Industrial Visit At </w:t>
      </w:r>
      <w:r w:rsidRPr="00B41852">
        <w:rPr>
          <w:rFonts w:ascii="Times New Roman" w:hAnsi="Times New Roman" w:cs="Times New Roman"/>
          <w:b/>
          <w:bCs/>
        </w:rPr>
        <w:t>Central ST Workshop Visit</w:t>
      </w:r>
    </w:p>
    <w:p w:rsidR="004C5945" w:rsidRDefault="00B41852" w:rsidP="00B41852">
      <w:pPr>
        <w:pStyle w:val="ListParagraph"/>
        <w:numPr>
          <w:ilvl w:val="0"/>
          <w:numId w:val="4"/>
        </w:numPr>
        <w:spacing w:line="259" w:lineRule="auto"/>
        <w:ind w:left="1080"/>
        <w:jc w:val="both"/>
        <w:rPr>
          <w:rFonts w:ascii="Times New Roman" w:hAnsi="Times New Roman" w:cs="Times New Roman"/>
        </w:rPr>
      </w:pPr>
      <w:r w:rsidRPr="00B41852">
        <w:rPr>
          <w:rFonts w:ascii="Times New Roman" w:hAnsi="Times New Roman" w:cs="Times New Roman"/>
        </w:rPr>
        <w:t>On 4th October 2024, the 5th &amp; 3rd semester Mechanical</w:t>
      </w:r>
      <w:r w:rsidR="00C66CDE">
        <w:rPr>
          <w:rFonts w:ascii="Times New Roman" w:hAnsi="Times New Roman" w:cs="Times New Roman"/>
        </w:rPr>
        <w:t xml:space="preserve"> </w:t>
      </w:r>
      <w:r w:rsidRPr="00B41852">
        <w:rPr>
          <w:rFonts w:ascii="Times New Roman" w:hAnsi="Times New Roman" w:cs="Times New Roman"/>
        </w:rPr>
        <w:t>Engineering students visited the Central ST Workshop in</w:t>
      </w:r>
      <w:r w:rsidR="00C66CDE">
        <w:rPr>
          <w:rFonts w:ascii="Times New Roman" w:hAnsi="Times New Roman" w:cs="Times New Roman"/>
        </w:rPr>
        <w:t xml:space="preserve"> </w:t>
      </w:r>
      <w:r w:rsidRPr="00B41852">
        <w:rPr>
          <w:rFonts w:ascii="Times New Roman" w:hAnsi="Times New Roman" w:cs="Times New Roman"/>
        </w:rPr>
        <w:t>Naroda, Ahmedabad. The visit focused on the practical</w:t>
      </w:r>
      <w:r w:rsidR="00C66CDE">
        <w:rPr>
          <w:rFonts w:ascii="Times New Roman" w:hAnsi="Times New Roman" w:cs="Times New Roman"/>
        </w:rPr>
        <w:t xml:space="preserve"> </w:t>
      </w:r>
      <w:r w:rsidRPr="00B41852">
        <w:rPr>
          <w:rFonts w:ascii="Times New Roman" w:hAnsi="Times New Roman" w:cs="Times New Roman"/>
        </w:rPr>
        <w:t>applications of machine parts used in engines of buses, cars,</w:t>
      </w:r>
      <w:r w:rsidR="00C66CDE">
        <w:rPr>
          <w:rFonts w:ascii="Times New Roman" w:hAnsi="Times New Roman" w:cs="Times New Roman"/>
        </w:rPr>
        <w:t xml:space="preserve"> </w:t>
      </w:r>
      <w:r w:rsidRPr="00B41852">
        <w:rPr>
          <w:rFonts w:ascii="Times New Roman" w:hAnsi="Times New Roman" w:cs="Times New Roman"/>
        </w:rPr>
        <w:t>and other petrol and diesel vehicles. Students were given anin-depth explanation of various engine components, their</w:t>
      </w:r>
      <w:r w:rsidR="00C66CDE">
        <w:rPr>
          <w:rFonts w:ascii="Times New Roman" w:hAnsi="Times New Roman" w:cs="Times New Roman"/>
        </w:rPr>
        <w:t xml:space="preserve"> </w:t>
      </w:r>
      <w:r w:rsidRPr="00B41852">
        <w:rPr>
          <w:rFonts w:ascii="Times New Roman" w:hAnsi="Times New Roman" w:cs="Times New Roman"/>
        </w:rPr>
        <w:t>functioning, and maintenance processes. The workshop</w:t>
      </w:r>
      <w:r w:rsidR="00C66CDE">
        <w:rPr>
          <w:rFonts w:ascii="Times New Roman" w:hAnsi="Times New Roman" w:cs="Times New Roman"/>
        </w:rPr>
        <w:t xml:space="preserve"> </w:t>
      </w:r>
      <w:r w:rsidRPr="00B41852">
        <w:rPr>
          <w:rFonts w:ascii="Times New Roman" w:hAnsi="Times New Roman" w:cs="Times New Roman"/>
        </w:rPr>
        <w:t>provided valuable hands-on learning experiences, linking</w:t>
      </w:r>
      <w:r w:rsidR="00C66CDE">
        <w:rPr>
          <w:rFonts w:ascii="Times New Roman" w:hAnsi="Times New Roman" w:cs="Times New Roman"/>
        </w:rPr>
        <w:t xml:space="preserve"> </w:t>
      </w:r>
      <w:r w:rsidRPr="00B41852">
        <w:rPr>
          <w:rFonts w:ascii="Times New Roman" w:hAnsi="Times New Roman" w:cs="Times New Roman"/>
        </w:rPr>
        <w:t>theoretical knowledge with real-world applications.</w:t>
      </w:r>
      <w:r w:rsidR="00C66CDE">
        <w:rPr>
          <w:rFonts w:ascii="Times New Roman" w:hAnsi="Times New Roman" w:cs="Times New Roman"/>
        </w:rPr>
        <w:t xml:space="preserve"> </w:t>
      </w:r>
      <w:r w:rsidRPr="00B41852">
        <w:rPr>
          <w:rFonts w:ascii="Times New Roman" w:hAnsi="Times New Roman" w:cs="Times New Roman"/>
        </w:rPr>
        <w:t>Transportation to Naroda was smoothly arranged, withbuses provided by the university, ensuring easy and</w:t>
      </w:r>
      <w:r w:rsidR="00C66CDE">
        <w:rPr>
          <w:rFonts w:ascii="Times New Roman" w:hAnsi="Times New Roman" w:cs="Times New Roman"/>
        </w:rPr>
        <w:t xml:space="preserve"> </w:t>
      </w:r>
      <w:r w:rsidRPr="00B41852">
        <w:rPr>
          <w:rFonts w:ascii="Times New Roman" w:hAnsi="Times New Roman" w:cs="Times New Roman"/>
        </w:rPr>
        <w:t>convenient travel for all students. The visit was highly</w:t>
      </w:r>
      <w:r w:rsidR="00C66CDE">
        <w:rPr>
          <w:rFonts w:ascii="Times New Roman" w:hAnsi="Times New Roman" w:cs="Times New Roman"/>
        </w:rPr>
        <w:t xml:space="preserve"> </w:t>
      </w:r>
      <w:r w:rsidRPr="00B41852">
        <w:rPr>
          <w:rFonts w:ascii="Times New Roman" w:hAnsi="Times New Roman" w:cs="Times New Roman"/>
        </w:rPr>
        <w:t>informative and enhanced the students' understanding ofautomotive engineering.</w:t>
      </w:r>
    </w:p>
    <w:p w:rsidR="003B6709" w:rsidRPr="003B6709" w:rsidRDefault="003B6709" w:rsidP="003B6709">
      <w:pPr>
        <w:spacing w:line="259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/>
      </w:tblPr>
      <w:tblGrid>
        <w:gridCol w:w="4956"/>
        <w:gridCol w:w="4650"/>
      </w:tblGrid>
      <w:tr w:rsidR="00FB2024" w:rsidTr="003B6709">
        <w:trPr>
          <w:trHeight w:val="3293"/>
        </w:trPr>
        <w:tc>
          <w:tcPr>
            <w:tcW w:w="4956" w:type="dxa"/>
          </w:tcPr>
          <w:p w:rsidR="00FB2024" w:rsidRDefault="00FB2024" w:rsidP="00FB2024">
            <w:pPr>
              <w:pStyle w:val="NormalWeb"/>
              <w:jc w:val="both"/>
              <w:rPr>
                <w:color w:val="000000" w:themeColor="text1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524125" cy="2047875"/>
                  <wp:effectExtent l="19050" t="0" r="9525" b="0"/>
                  <wp:docPr id="850169710" name="Picture 1" descr="C:\Users\mech\Desktop\1 Visit of ST workshop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mech\Desktop\1 Visit of ST workshop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30" cy="208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:rsidR="00FB2024" w:rsidRDefault="00FB2024" w:rsidP="00FB2024">
            <w:pPr>
              <w:pStyle w:val="NormalWeb"/>
              <w:jc w:val="both"/>
              <w:rPr>
                <w:color w:val="000000" w:themeColor="text1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705100" cy="2047875"/>
                  <wp:effectExtent l="19050" t="0" r="0" b="0"/>
                  <wp:docPr id="1" name="Picture 1" descr="C:\Users\mech\Desktop\2Visit of ST Workshop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mech\Desktop\2Visit of ST Workshop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467" cy="205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C02" w:rsidRPr="008B6549" w:rsidRDefault="00F27C02" w:rsidP="003B6709">
      <w:pPr>
        <w:pStyle w:val="NormalWeb"/>
        <w:shd w:val="clear" w:color="auto" w:fill="FFFFFF"/>
        <w:jc w:val="both"/>
        <w:rPr>
          <w:color w:val="000000" w:themeColor="text1"/>
        </w:rPr>
      </w:pPr>
    </w:p>
    <w:sectPr w:rsidR="00F27C02" w:rsidRPr="008B6549" w:rsidSect="00B654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85F" w:rsidRDefault="0003685F" w:rsidP="00D43104">
      <w:pPr>
        <w:spacing w:after="0" w:line="240" w:lineRule="auto"/>
      </w:pPr>
      <w:r>
        <w:separator/>
      </w:r>
    </w:p>
  </w:endnote>
  <w:endnote w:type="continuationSeparator" w:id="1">
    <w:p w:rsidR="0003685F" w:rsidRDefault="0003685F" w:rsidP="00D4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04" w:rsidRDefault="00D431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04" w:rsidRDefault="00D431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04" w:rsidRDefault="00D431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85F" w:rsidRDefault="0003685F" w:rsidP="00D43104">
      <w:pPr>
        <w:spacing w:after="0" w:line="240" w:lineRule="auto"/>
      </w:pPr>
      <w:r>
        <w:separator/>
      </w:r>
    </w:p>
  </w:footnote>
  <w:footnote w:type="continuationSeparator" w:id="1">
    <w:p w:rsidR="0003685F" w:rsidRDefault="0003685F" w:rsidP="00D4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04" w:rsidRDefault="00D431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04" w:rsidRDefault="00D431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04" w:rsidRDefault="00D431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F2"/>
    <w:multiLevelType w:val="hybridMultilevel"/>
    <w:tmpl w:val="61B24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B50"/>
    <w:multiLevelType w:val="multilevel"/>
    <w:tmpl w:val="0B417B50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9F0"/>
    <w:multiLevelType w:val="hybridMultilevel"/>
    <w:tmpl w:val="ECA2AC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E1D67"/>
    <w:multiLevelType w:val="hybridMultilevel"/>
    <w:tmpl w:val="7A00BF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B1BD6"/>
    <w:multiLevelType w:val="hybridMultilevel"/>
    <w:tmpl w:val="1848CEAA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5AE4057"/>
    <w:multiLevelType w:val="hybridMultilevel"/>
    <w:tmpl w:val="5C7A30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17B4D"/>
    <w:multiLevelType w:val="multilevel"/>
    <w:tmpl w:val="5A617B4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7E5430"/>
    <w:multiLevelType w:val="hybridMultilevel"/>
    <w:tmpl w:val="DF1CB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C3F81"/>
    <w:multiLevelType w:val="hybridMultilevel"/>
    <w:tmpl w:val="2424F114"/>
    <w:lvl w:ilvl="0" w:tplc="40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7A0"/>
    <w:rsid w:val="00016642"/>
    <w:rsid w:val="0002099B"/>
    <w:rsid w:val="0003685F"/>
    <w:rsid w:val="000555A0"/>
    <w:rsid w:val="00083146"/>
    <w:rsid w:val="00151192"/>
    <w:rsid w:val="00195263"/>
    <w:rsid w:val="001E2F17"/>
    <w:rsid w:val="001F174A"/>
    <w:rsid w:val="001F215C"/>
    <w:rsid w:val="0024152C"/>
    <w:rsid w:val="00250CF5"/>
    <w:rsid w:val="00256F62"/>
    <w:rsid w:val="002B5541"/>
    <w:rsid w:val="002C0F97"/>
    <w:rsid w:val="002E06D9"/>
    <w:rsid w:val="0030140D"/>
    <w:rsid w:val="00371531"/>
    <w:rsid w:val="003B6709"/>
    <w:rsid w:val="00417298"/>
    <w:rsid w:val="0042395A"/>
    <w:rsid w:val="004A4724"/>
    <w:rsid w:val="004C5945"/>
    <w:rsid w:val="005A1528"/>
    <w:rsid w:val="005B0901"/>
    <w:rsid w:val="005B5D45"/>
    <w:rsid w:val="005E2BE9"/>
    <w:rsid w:val="005E2DDF"/>
    <w:rsid w:val="0060122F"/>
    <w:rsid w:val="00665273"/>
    <w:rsid w:val="00747E39"/>
    <w:rsid w:val="007762A7"/>
    <w:rsid w:val="00787240"/>
    <w:rsid w:val="007D235F"/>
    <w:rsid w:val="00852248"/>
    <w:rsid w:val="00872818"/>
    <w:rsid w:val="008A52D2"/>
    <w:rsid w:val="008B6549"/>
    <w:rsid w:val="008C507F"/>
    <w:rsid w:val="008D1348"/>
    <w:rsid w:val="00A7733A"/>
    <w:rsid w:val="00AF1462"/>
    <w:rsid w:val="00B25EC0"/>
    <w:rsid w:val="00B41852"/>
    <w:rsid w:val="00B4659B"/>
    <w:rsid w:val="00B65480"/>
    <w:rsid w:val="00B80B30"/>
    <w:rsid w:val="00B96706"/>
    <w:rsid w:val="00BA23AE"/>
    <w:rsid w:val="00C66CDE"/>
    <w:rsid w:val="00C75153"/>
    <w:rsid w:val="00CE2BC4"/>
    <w:rsid w:val="00CE52C6"/>
    <w:rsid w:val="00D06A39"/>
    <w:rsid w:val="00D30021"/>
    <w:rsid w:val="00D417A0"/>
    <w:rsid w:val="00D43104"/>
    <w:rsid w:val="00DC1BB7"/>
    <w:rsid w:val="00DC1CF1"/>
    <w:rsid w:val="00E22E5D"/>
    <w:rsid w:val="00EA0E65"/>
    <w:rsid w:val="00F27C02"/>
    <w:rsid w:val="00FA7C93"/>
    <w:rsid w:val="00FB2024"/>
    <w:rsid w:val="00FE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7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 w:bidi="gu-IN"/>
    </w:rPr>
  </w:style>
  <w:style w:type="table" w:styleId="TableGrid">
    <w:name w:val="Table Grid"/>
    <w:basedOn w:val="TableNormal"/>
    <w:uiPriority w:val="39"/>
    <w:rsid w:val="00016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1348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kern w:val="0"/>
      <w:lang w:val="en-US"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104"/>
  </w:style>
  <w:style w:type="paragraph" w:styleId="Footer">
    <w:name w:val="footer"/>
    <w:basedOn w:val="Normal"/>
    <w:link w:val="FooterChar"/>
    <w:uiPriority w:val="99"/>
    <w:semiHidden/>
    <w:unhideWhenUsed/>
    <w:rsid w:val="00D4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 PRAJAPATI</dc:creator>
  <cp:keywords/>
  <dc:description/>
  <cp:lastModifiedBy>acer</cp:lastModifiedBy>
  <cp:revision>42</cp:revision>
  <dcterms:created xsi:type="dcterms:W3CDTF">2025-01-04T09:16:00Z</dcterms:created>
  <dcterms:modified xsi:type="dcterms:W3CDTF">2025-03-13T10:00:00Z</dcterms:modified>
</cp:coreProperties>
</file>